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C87490">
      <w:pPr>
        <w:adjustRightInd w:val="0"/>
        <w:snapToGrid w:val="0"/>
        <w:spacing w:line="360" w:lineRule="auto"/>
        <w:jc w:val="center"/>
        <w:rPr>
          <w:b/>
          <w:sz w:val="30"/>
          <w:szCs w:val="30"/>
        </w:rPr>
      </w:pPr>
      <w:r>
        <w:rPr>
          <w:rFonts w:hint="eastAsia"/>
          <w:b/>
          <w:sz w:val="30"/>
          <w:szCs w:val="30"/>
        </w:rPr>
        <w:t>宁夏农加新材料科技有限公司新建年产10000吨三嗪、8000吨噻虫胺产品项目环境影响评价信息公示</w:t>
      </w:r>
    </w:p>
    <w:p w14:paraId="60A23C69">
      <w:pPr>
        <w:ind w:firstLine="386" w:firstLineChars="200"/>
        <w:rPr>
          <w:snapToGrid w:val="0"/>
          <w:kern w:val="0"/>
        </w:rPr>
      </w:pPr>
      <w:r>
        <w:rPr>
          <w:rFonts w:hint="eastAsia"/>
          <w:snapToGrid w:val="0"/>
          <w:kern w:val="0"/>
        </w:rPr>
        <w:t>根据《中华人民共和国环境保护法》、《中华人民共和国环境影响评价法》、《环境影响评价公众参与办法》的要求，为使社会各团体及群众了解、参与项目的环境影响评价工作，现将</w:t>
      </w:r>
      <w:r>
        <w:rPr>
          <w:rFonts w:hint="eastAsia"/>
          <w:snapToGrid w:val="0"/>
          <w:kern w:val="0"/>
          <w:lang w:val="en-US" w:eastAsia="zh-CN"/>
        </w:rPr>
        <w:t>宁夏农加新材料科技有限公司建设宁夏农加新材料科技有限公司新建年产10000吨三嗪、8000吨噻虫胺产品项目</w:t>
      </w:r>
      <w:r>
        <w:rPr>
          <w:rFonts w:hint="eastAsia"/>
          <w:snapToGrid w:val="0"/>
          <w:kern w:val="0"/>
        </w:rPr>
        <w:t>有关信息公告如下：</w:t>
      </w:r>
    </w:p>
    <w:p w14:paraId="1FFD8D4C">
      <w:pPr>
        <w:outlineLvl w:val="0"/>
        <w:rPr>
          <w:rFonts w:hint="eastAsia"/>
          <w:b/>
          <w:snapToGrid w:val="0"/>
          <w:kern w:val="0"/>
        </w:rPr>
      </w:pPr>
      <w:r>
        <w:rPr>
          <w:rFonts w:hint="eastAsia"/>
          <w:b/>
          <w:snapToGrid w:val="0"/>
          <w:kern w:val="0"/>
        </w:rPr>
        <w:t>一、项目概况</w:t>
      </w:r>
    </w:p>
    <w:p w14:paraId="3CE4E214">
      <w:pPr>
        <w:ind w:firstLine="386" w:firstLineChars="200"/>
        <w:rPr>
          <w:rFonts w:hint="eastAsia"/>
          <w:snapToGrid w:val="0"/>
          <w:kern w:val="0"/>
        </w:rPr>
      </w:pPr>
      <w:r>
        <w:rPr>
          <w:rFonts w:hint="eastAsia"/>
          <w:snapToGrid w:val="0"/>
          <w:kern w:val="0"/>
        </w:rPr>
        <w:t>项目名称：</w:t>
      </w:r>
      <w:r>
        <w:rPr>
          <w:rFonts w:hint="eastAsia"/>
          <w:snapToGrid w:val="0"/>
          <w:kern w:val="0"/>
          <w:lang w:val="en-US" w:eastAsia="zh-CN"/>
        </w:rPr>
        <w:t>宁夏农加新材料科技有限公司新建年产10000吨三嗪、8000吨噻虫胺产品项目</w:t>
      </w:r>
    </w:p>
    <w:p w14:paraId="256B950C">
      <w:pPr>
        <w:ind w:left="1351" w:leftChars="200" w:hanging="965" w:hangingChars="500"/>
        <w:rPr>
          <w:rFonts w:hint="default" w:eastAsia="宋体"/>
          <w:snapToGrid w:val="0"/>
          <w:kern w:val="0"/>
          <w:lang w:val="en-US" w:eastAsia="zh-CN"/>
        </w:rPr>
      </w:pPr>
      <w:r>
        <w:rPr>
          <w:rFonts w:hint="eastAsia"/>
          <w:snapToGrid w:val="0"/>
          <w:kern w:val="0"/>
        </w:rPr>
        <w:t>建设地点：</w:t>
      </w:r>
      <w:r>
        <w:rPr>
          <w:rFonts w:hint="eastAsia"/>
          <w:snapToGrid w:val="0"/>
          <w:kern w:val="0"/>
          <w:lang w:val="en-US" w:eastAsia="zh-CN"/>
        </w:rPr>
        <w:t>宁夏青铜峡工业园区区块一宁夏农东吴农化股份有限公司现有厂区</w:t>
      </w:r>
    </w:p>
    <w:p w14:paraId="1552D237">
      <w:pPr>
        <w:keepNext w:val="0"/>
        <w:keepLines w:val="0"/>
        <w:pageBreakBefore w:val="0"/>
        <w:widowControl w:val="0"/>
        <w:kinsoku/>
        <w:wordWrap/>
        <w:overflowPunct/>
        <w:topLinePunct w:val="0"/>
        <w:autoSpaceDE/>
        <w:autoSpaceDN/>
        <w:bidi w:val="0"/>
        <w:adjustRightInd/>
        <w:snapToGrid/>
        <w:ind w:left="1351" w:leftChars="200" w:hanging="965" w:hangingChars="500"/>
        <w:textAlignment w:val="auto"/>
        <w:rPr>
          <w:rFonts w:hint="default" w:eastAsia="宋体"/>
          <w:snapToGrid w:val="0"/>
          <w:kern w:val="0"/>
          <w:lang w:val="en-US" w:eastAsia="zh-CN"/>
        </w:rPr>
      </w:pPr>
      <w:r>
        <w:rPr>
          <w:rFonts w:hint="eastAsia"/>
          <w:snapToGrid w:val="0"/>
          <w:kern w:val="0"/>
        </w:rPr>
        <w:t>工程内容：利用现有甲类车间一、甲类车间二建筑主体新建三嗪和噻虫胺生产线，购置相关配套设备</w:t>
      </w:r>
      <w:r>
        <w:rPr>
          <w:rFonts w:hint="eastAsia"/>
          <w:snapToGrid w:val="0"/>
          <w:kern w:val="0"/>
          <w:lang w:eastAsia="zh-CN"/>
        </w:rPr>
        <w:t>；</w:t>
      </w:r>
      <w:r>
        <w:rPr>
          <w:rFonts w:hint="eastAsia"/>
          <w:snapToGrid w:val="0"/>
          <w:kern w:val="0"/>
        </w:rPr>
        <w:t>改造甲类车间一、甲类车间二消防系统、供配电系统等，新建储存罐组</w:t>
      </w:r>
      <w:r>
        <w:rPr>
          <w:rFonts w:hint="default" w:ascii="Times New Roman" w:hAnsi="Times New Roman" w:cs="Times New Roman"/>
          <w:snapToGrid w:val="0"/>
          <w:kern w:val="0"/>
          <w:lang w:val="en-US" w:eastAsia="zh-CN"/>
        </w:rPr>
        <w:t>。</w:t>
      </w:r>
    </w:p>
    <w:p w14:paraId="1431A299">
      <w:pPr>
        <w:outlineLvl w:val="0"/>
        <w:rPr>
          <w:b/>
          <w:snapToGrid w:val="0"/>
          <w:kern w:val="0"/>
        </w:rPr>
      </w:pPr>
      <w:r>
        <w:rPr>
          <w:rFonts w:hint="eastAsia"/>
          <w:b/>
          <w:snapToGrid w:val="0"/>
          <w:kern w:val="0"/>
        </w:rPr>
        <w:t>二、建设单位名称及联系方式</w:t>
      </w:r>
      <w:bookmarkStart w:id="0" w:name="_GoBack"/>
      <w:bookmarkEnd w:id="0"/>
    </w:p>
    <w:p w14:paraId="57D01BC9">
      <w:pPr>
        <w:ind w:firstLine="386" w:firstLineChars="200"/>
        <w:rPr>
          <w:rFonts w:hint="eastAsia" w:eastAsia="宋体"/>
          <w:snapToGrid w:val="0"/>
          <w:kern w:val="0"/>
          <w:lang w:eastAsia="zh-CN"/>
        </w:rPr>
      </w:pPr>
      <w:r>
        <w:rPr>
          <w:rFonts w:hint="eastAsia"/>
          <w:snapToGrid w:val="0"/>
          <w:kern w:val="0"/>
        </w:rPr>
        <w:t>建设单位：</w:t>
      </w:r>
      <w:r>
        <w:rPr>
          <w:rFonts w:hint="eastAsia"/>
          <w:snapToGrid w:val="0"/>
          <w:kern w:val="0"/>
          <w:lang w:val="en-US" w:eastAsia="zh-CN"/>
        </w:rPr>
        <w:t>宁夏农加新材料科技有限公司</w:t>
      </w:r>
    </w:p>
    <w:p w14:paraId="186C075F">
      <w:pPr>
        <w:ind w:firstLine="386" w:firstLineChars="200"/>
        <w:rPr>
          <w:rFonts w:hint="default" w:eastAsia="宋体"/>
          <w:snapToGrid w:val="0"/>
          <w:kern w:val="0"/>
          <w:lang w:val="en-US" w:eastAsia="zh-CN"/>
        </w:rPr>
      </w:pPr>
      <w:r>
        <w:rPr>
          <w:rFonts w:hint="eastAsia"/>
          <w:snapToGrid w:val="0"/>
          <w:kern w:val="0"/>
        </w:rPr>
        <w:t>联系人：</w:t>
      </w:r>
      <w:r>
        <w:rPr>
          <w:rFonts w:hint="eastAsia"/>
          <w:snapToGrid w:val="0"/>
          <w:kern w:val="0"/>
          <w:lang w:val="en-US" w:eastAsia="zh-CN"/>
        </w:rPr>
        <w:t xml:space="preserve">韦部长 </w:t>
      </w:r>
      <w:r>
        <w:rPr>
          <w:rFonts w:hint="eastAsia"/>
          <w:snapToGrid w:val="0"/>
          <w:kern w:val="0"/>
        </w:rPr>
        <w:t xml:space="preserve">        联系电话：</w:t>
      </w:r>
      <w:r>
        <w:rPr>
          <w:rFonts w:hint="eastAsia"/>
          <w:snapToGrid w:val="0"/>
          <w:kern w:val="0"/>
          <w:lang w:val="en-US" w:eastAsia="zh-CN"/>
        </w:rPr>
        <w:t>18995312839</w:t>
      </w:r>
    </w:p>
    <w:p w14:paraId="68FA6520">
      <w:pPr>
        <w:outlineLvl w:val="0"/>
        <w:rPr>
          <w:rFonts w:hint="default" w:eastAsia="宋体"/>
          <w:b/>
          <w:snapToGrid w:val="0"/>
          <w:kern w:val="0"/>
          <w:lang w:val="en-US" w:eastAsia="zh-CN"/>
        </w:rPr>
      </w:pPr>
      <w:r>
        <w:rPr>
          <w:rFonts w:hint="eastAsia"/>
          <w:b/>
          <w:snapToGrid w:val="0"/>
          <w:kern w:val="0"/>
        </w:rPr>
        <w:t>三、环境影响评价机构名称</w:t>
      </w:r>
      <w:r>
        <w:rPr>
          <w:rFonts w:hint="eastAsia"/>
          <w:b/>
          <w:snapToGrid w:val="0"/>
          <w:kern w:val="0"/>
          <w:lang w:val="en-US" w:eastAsia="zh-CN"/>
        </w:rPr>
        <w:t>及联系方式</w:t>
      </w:r>
    </w:p>
    <w:p w14:paraId="363E372A">
      <w:pPr>
        <w:ind w:firstLine="386" w:firstLineChars="200"/>
        <w:rPr>
          <w:rFonts w:hint="eastAsia"/>
          <w:snapToGrid w:val="0"/>
          <w:kern w:val="0"/>
        </w:rPr>
      </w:pPr>
      <w:r>
        <w:rPr>
          <w:rFonts w:hint="eastAsia"/>
          <w:snapToGrid w:val="0"/>
          <w:kern w:val="0"/>
        </w:rPr>
        <w:t>评价单位：宁夏</w:t>
      </w:r>
      <w:r>
        <w:rPr>
          <w:rFonts w:hint="eastAsia"/>
          <w:snapToGrid w:val="0"/>
          <w:kern w:val="0"/>
          <w:lang w:val="en-US" w:eastAsia="zh-CN"/>
        </w:rPr>
        <w:t>北国润清生态环境咨询</w:t>
      </w:r>
      <w:r>
        <w:rPr>
          <w:rFonts w:hint="eastAsia"/>
          <w:snapToGrid w:val="0"/>
          <w:kern w:val="0"/>
        </w:rPr>
        <w:t>有限公司</w:t>
      </w:r>
    </w:p>
    <w:p w14:paraId="101708FF">
      <w:pPr>
        <w:ind w:firstLine="386" w:firstLineChars="200"/>
        <w:rPr>
          <w:rFonts w:hint="default" w:eastAsia="宋体"/>
          <w:snapToGrid w:val="0"/>
          <w:kern w:val="0"/>
          <w:lang w:val="en-US" w:eastAsia="zh-CN"/>
        </w:rPr>
      </w:pPr>
      <w:r>
        <w:rPr>
          <w:rFonts w:hint="eastAsia"/>
          <w:snapToGrid w:val="0"/>
          <w:kern w:val="0"/>
        </w:rPr>
        <w:t>联系人：</w:t>
      </w:r>
      <w:r>
        <w:rPr>
          <w:rFonts w:hint="eastAsia"/>
          <w:snapToGrid w:val="0"/>
          <w:kern w:val="0"/>
          <w:lang w:val="en-US" w:eastAsia="zh-CN"/>
        </w:rPr>
        <w:t>李工</w:t>
      </w:r>
      <w:r>
        <w:rPr>
          <w:rFonts w:hint="eastAsia"/>
          <w:snapToGrid w:val="0"/>
          <w:kern w:val="0"/>
        </w:rPr>
        <w:t xml:space="preserve"> </w:t>
      </w:r>
      <w:r>
        <w:rPr>
          <w:snapToGrid w:val="0"/>
          <w:kern w:val="0"/>
        </w:rPr>
        <w:t xml:space="preserve">       </w:t>
      </w:r>
      <w:r>
        <w:rPr>
          <w:rFonts w:hint="eastAsia"/>
          <w:snapToGrid w:val="0"/>
          <w:kern w:val="0"/>
        </w:rPr>
        <w:t>联系电话：</w:t>
      </w:r>
      <w:r>
        <w:rPr>
          <w:rFonts w:hint="eastAsia"/>
          <w:snapToGrid w:val="0"/>
          <w:kern w:val="0"/>
          <w:lang w:val="en-US" w:eastAsia="zh-CN"/>
        </w:rPr>
        <w:t>18095132235</w:t>
      </w:r>
    </w:p>
    <w:p w14:paraId="7CD5C791">
      <w:pPr>
        <w:outlineLvl w:val="0"/>
        <w:rPr>
          <w:rFonts w:hint="default" w:eastAsia="宋体"/>
          <w:b/>
          <w:snapToGrid w:val="0"/>
          <w:kern w:val="0"/>
          <w:lang w:val="en-US" w:eastAsia="zh-CN"/>
        </w:rPr>
      </w:pPr>
      <w:r>
        <w:rPr>
          <w:rFonts w:hint="eastAsia"/>
          <w:b/>
          <w:snapToGrid w:val="0"/>
          <w:kern w:val="0"/>
        </w:rPr>
        <w:t>四、</w:t>
      </w:r>
      <w:r>
        <w:rPr>
          <w:rFonts w:hint="eastAsia"/>
          <w:b/>
          <w:snapToGrid w:val="0"/>
          <w:kern w:val="0"/>
          <w:lang w:val="en-US" w:eastAsia="zh-CN"/>
        </w:rPr>
        <w:t>公示期限</w:t>
      </w:r>
    </w:p>
    <w:p w14:paraId="3446577B">
      <w:pPr>
        <w:ind w:firstLine="386" w:firstLineChars="200"/>
        <w:rPr>
          <w:rFonts w:hint="default"/>
          <w:snapToGrid w:val="0"/>
          <w:kern w:val="0"/>
          <w:lang w:val="en-US" w:eastAsia="zh-CN"/>
        </w:rPr>
      </w:pPr>
      <w:r>
        <w:rPr>
          <w:rFonts w:hint="eastAsia"/>
          <w:snapToGrid w:val="0"/>
          <w:kern w:val="0"/>
          <w:lang w:val="en-US" w:eastAsia="zh-CN"/>
        </w:rPr>
        <w:t>自公示之日起10个工作日。</w:t>
      </w:r>
    </w:p>
    <w:p w14:paraId="42992F1D">
      <w:pPr>
        <w:outlineLvl w:val="0"/>
        <w:rPr>
          <w:b/>
          <w:snapToGrid w:val="0"/>
          <w:kern w:val="0"/>
        </w:rPr>
      </w:pPr>
      <w:r>
        <w:rPr>
          <w:rFonts w:hint="eastAsia"/>
          <w:b/>
          <w:snapToGrid w:val="0"/>
          <w:kern w:val="0"/>
          <w:lang w:val="en-US" w:eastAsia="zh-CN"/>
        </w:rPr>
        <w:t>五</w:t>
      </w:r>
      <w:r>
        <w:rPr>
          <w:rFonts w:hint="eastAsia"/>
          <w:b/>
          <w:snapToGrid w:val="0"/>
          <w:kern w:val="0"/>
        </w:rPr>
        <w:t>、公众意见表获取方式</w:t>
      </w:r>
    </w:p>
    <w:p w14:paraId="60FF7BB0">
      <w:pPr>
        <w:ind w:firstLine="386" w:firstLineChars="200"/>
        <w:rPr>
          <w:rFonts w:hint="eastAsia"/>
          <w:snapToGrid w:val="0"/>
          <w:kern w:val="0"/>
        </w:rPr>
      </w:pPr>
      <w:r>
        <w:rPr>
          <w:rFonts w:hint="eastAsia"/>
          <w:snapToGrid w:val="0"/>
          <w:kern w:val="0"/>
        </w:rPr>
        <w:t>公众意见表可通过网络链接</w:t>
      </w:r>
      <w:r>
        <w:rPr>
          <w:rFonts w:hint="eastAsia"/>
          <w:snapToGrid w:val="0"/>
          <w:kern w:val="0"/>
          <w:lang w:val="en-US" w:eastAsia="zh-CN"/>
        </w:rPr>
        <w:t>获取</w:t>
      </w:r>
      <w:r>
        <w:rPr>
          <w:rFonts w:hint="eastAsia"/>
          <w:snapToGrid w:val="0"/>
          <w:kern w:val="0"/>
        </w:rPr>
        <w:t>：</w:t>
      </w:r>
    </w:p>
    <w:p w14:paraId="43AED289">
      <w:pPr>
        <w:pStyle w:val="10"/>
        <w:rPr>
          <w:rFonts w:hint="eastAsia" w:ascii="Times New Roman" w:hAnsi="Times New Roman" w:eastAsia="宋体" w:cs="Times New Roman"/>
        </w:rPr>
      </w:pPr>
      <w:r>
        <w:rPr>
          <w:rFonts w:hint="eastAsia" w:ascii="Times New Roman" w:hAnsi="Times New Roman" w:eastAsia="宋体" w:cs="Times New Roman"/>
        </w:rPr>
        <w:t>链接</w:t>
      </w:r>
      <w:r>
        <w:rPr>
          <w:rFonts w:hint="eastAsia" w:ascii="Times New Roman" w:hAnsi="Times New Roman" w:eastAsia="宋体" w:cs="Times New Roman"/>
          <w:lang w:eastAsia="zh-CN"/>
        </w:rPr>
        <w:t>：</w:t>
      </w:r>
      <w:r>
        <w:rPr>
          <w:rFonts w:hint="eastAsia" w:ascii="Times New Roman" w:hAnsi="Times New Roman" w:eastAsia="宋体" w:cs="Times New Roman"/>
        </w:rPr>
        <w:t xml:space="preserve">https://pan.baidu.com/s/1UPHyf7r8NjlOWfjeX41R1Q </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提取码</w:t>
      </w:r>
      <w:r>
        <w:rPr>
          <w:rFonts w:hint="eastAsia" w:ascii="Times New Roman" w:hAnsi="Times New Roman" w:eastAsia="宋体" w:cs="Times New Roman"/>
          <w:lang w:eastAsia="zh-CN"/>
        </w:rPr>
        <w:t>：</w:t>
      </w:r>
      <w:r>
        <w:rPr>
          <w:rFonts w:hint="eastAsia" w:ascii="Times New Roman" w:hAnsi="Times New Roman" w:eastAsia="宋体" w:cs="Times New Roman"/>
        </w:rPr>
        <w:t>3n8g</w:t>
      </w:r>
    </w:p>
    <w:p w14:paraId="56C161F4">
      <w:pPr>
        <w:outlineLvl w:val="0"/>
        <w:rPr>
          <w:b/>
          <w:snapToGrid w:val="0"/>
          <w:kern w:val="0"/>
        </w:rPr>
      </w:pPr>
      <w:r>
        <w:rPr>
          <w:rFonts w:hint="eastAsia"/>
          <w:b/>
          <w:snapToGrid w:val="0"/>
          <w:kern w:val="0"/>
          <w:lang w:val="en-US" w:eastAsia="zh-CN"/>
        </w:rPr>
        <w:t>六</w:t>
      </w:r>
      <w:r>
        <w:rPr>
          <w:rFonts w:hint="eastAsia"/>
          <w:b/>
          <w:snapToGrid w:val="0"/>
          <w:kern w:val="0"/>
        </w:rPr>
        <w:t>、提交公众意见表的方式及途径</w:t>
      </w:r>
    </w:p>
    <w:p w14:paraId="5CD25AED">
      <w:pPr>
        <w:ind w:firstLine="386" w:firstLineChars="200"/>
        <w:rPr>
          <w:snapToGrid w:val="0"/>
          <w:kern w:val="0"/>
        </w:rPr>
      </w:pPr>
      <w:r>
        <w:rPr>
          <w:rFonts w:hint="eastAsia"/>
          <w:snapToGrid w:val="0"/>
          <w:kern w:val="0"/>
        </w:rPr>
        <w:t>请到第</w:t>
      </w:r>
      <w:r>
        <w:rPr>
          <w:rFonts w:hint="eastAsia"/>
          <w:snapToGrid w:val="0"/>
          <w:kern w:val="0"/>
          <w:lang w:val="en-US" w:eastAsia="zh-CN"/>
        </w:rPr>
        <w:t>五</w:t>
      </w:r>
      <w:r>
        <w:rPr>
          <w:rFonts w:hint="eastAsia"/>
          <w:snapToGrid w:val="0"/>
          <w:kern w:val="0"/>
        </w:rPr>
        <w:t>条给出的链接网站下载电子版表格，填写好后发电子版表格至建设单位邮箱；也可现场提交或邮寄，地址为</w:t>
      </w:r>
      <w:r>
        <w:rPr>
          <w:rFonts w:hint="eastAsia"/>
          <w:lang w:val="en-US" w:eastAsia="zh-CN"/>
        </w:rPr>
        <w:t>宁夏吴忠市青铜峡工业园区区块一</w:t>
      </w:r>
      <w:r>
        <w:rPr>
          <w:rFonts w:hint="eastAsia"/>
          <w:snapToGrid w:val="0"/>
          <w:kern w:val="0"/>
          <w:lang w:val="en-US" w:eastAsia="zh-CN"/>
        </w:rPr>
        <w:t>宁夏农加新材料科技有限公司</w:t>
      </w:r>
      <w:r>
        <w:rPr>
          <w:rFonts w:hint="eastAsia"/>
          <w:snapToGrid w:val="0"/>
          <w:kern w:val="0"/>
        </w:rPr>
        <w:t>。</w:t>
      </w:r>
    </w:p>
    <w:p w14:paraId="0B2DE95B">
      <w:pPr>
        <w:rPr>
          <w:b/>
          <w:snapToGrid w:val="0"/>
          <w:kern w:val="0"/>
        </w:rPr>
      </w:pPr>
      <w:r>
        <w:rPr>
          <w:rFonts w:hint="eastAsia"/>
          <w:b/>
          <w:snapToGrid w:val="0"/>
          <w:kern w:val="0"/>
          <w:lang w:val="en-US" w:eastAsia="zh-CN"/>
        </w:rPr>
        <w:t>七</w:t>
      </w:r>
      <w:r>
        <w:rPr>
          <w:rFonts w:hint="eastAsia"/>
          <w:b/>
          <w:snapToGrid w:val="0"/>
          <w:kern w:val="0"/>
        </w:rPr>
        <w:t>、公众提出意见的起止时间</w:t>
      </w:r>
    </w:p>
    <w:p w14:paraId="4CBEB997">
      <w:pPr>
        <w:ind w:firstLine="386" w:firstLineChars="200"/>
        <w:rPr>
          <w:snapToGrid w:val="0"/>
          <w:kern w:val="0"/>
        </w:rPr>
      </w:pPr>
      <w:r>
        <w:rPr>
          <w:rFonts w:hint="eastAsia"/>
          <w:snapToGrid w:val="0"/>
          <w:kern w:val="0"/>
        </w:rPr>
        <w:t>在环境影响报告书征求意见稿编制过程中，公众均可向建设单位提出与环境影响评价相关的意见。</w:t>
      </w:r>
    </w:p>
    <w:p w14:paraId="13025D55">
      <w:pPr>
        <w:widowControl/>
        <w:jc w:val="right"/>
      </w:pPr>
    </w:p>
    <w:p w14:paraId="5B703DB6">
      <w:pPr>
        <w:widowControl/>
        <w:jc w:val="right"/>
        <w:rPr>
          <w:rFonts w:hint="eastAsia"/>
          <w:snapToGrid w:val="0"/>
          <w:kern w:val="0"/>
          <w:lang w:val="en-US" w:eastAsia="zh-CN"/>
        </w:rPr>
      </w:pPr>
      <w:r>
        <w:rPr>
          <w:rFonts w:hint="eastAsia"/>
          <w:snapToGrid w:val="0"/>
          <w:kern w:val="0"/>
          <w:lang w:val="en-US" w:eastAsia="zh-CN"/>
        </w:rPr>
        <w:t>宁夏农加新材料科技有限公司</w:t>
      </w:r>
    </w:p>
    <w:p w14:paraId="23657290">
      <w:pPr>
        <w:widowControl/>
        <w:jc w:val="right"/>
      </w:pPr>
      <w:r>
        <w:rPr>
          <w:rFonts w:hint="eastAsia"/>
          <w:snapToGrid w:val="0"/>
          <w:kern w:val="0"/>
        </w:rPr>
        <w:t>二〇二</w:t>
      </w:r>
      <w:r>
        <w:rPr>
          <w:rFonts w:hint="eastAsia"/>
          <w:snapToGrid w:val="0"/>
          <w:kern w:val="0"/>
          <w:lang w:val="en-US" w:eastAsia="zh-CN"/>
        </w:rPr>
        <w:t>六</w:t>
      </w:r>
      <w:r>
        <w:rPr>
          <w:rFonts w:hint="eastAsia"/>
          <w:snapToGrid w:val="0"/>
          <w:kern w:val="0"/>
        </w:rPr>
        <w:t>年</w:t>
      </w:r>
      <w:r>
        <w:rPr>
          <w:rFonts w:hint="eastAsia"/>
          <w:snapToGrid w:val="0"/>
          <w:kern w:val="0"/>
          <w:lang w:val="en-US" w:eastAsia="zh-CN"/>
        </w:rPr>
        <w:t>三</w:t>
      </w:r>
      <w:r>
        <w:rPr>
          <w:rFonts w:hint="eastAsia"/>
          <w:snapToGrid w:val="0"/>
          <w:kern w:val="0"/>
        </w:rPr>
        <w:t>月</w:t>
      </w:r>
      <w:r>
        <w:rPr>
          <w:rFonts w:hint="eastAsia"/>
          <w:snapToGrid w:val="0"/>
          <w:kern w:val="0"/>
          <w:lang w:val="en-US" w:eastAsia="zh-CN"/>
        </w:rPr>
        <w:t>六</w:t>
      </w:r>
      <w:r>
        <w:rPr>
          <w:rFonts w:hint="eastAsia"/>
          <w:snapToGrid w:val="0"/>
          <w:kern w:val="0"/>
        </w:rPr>
        <w:t>日</w:t>
      </w:r>
    </w:p>
    <w:sectPr>
      <w:pgSz w:w="11907" w:h="16840"/>
      <w:pgMar w:top="1418" w:right="1418" w:bottom="1418" w:left="1418" w:header="851" w:footer="964" w:gutter="0"/>
      <w:cols w:space="425" w:num="1"/>
      <w:docGrid w:type="linesAndChars" w:linePitch="437" w:charSpace="-34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ZTY5NjM1YzkyMmY0ZmQ3MzE1ZGY3ZGM0YzZmMjQifQ=="/>
  </w:docVars>
  <w:rsids>
    <w:rsidRoot w:val="00C704DD"/>
    <w:rsid w:val="00006637"/>
    <w:rsid w:val="00075E77"/>
    <w:rsid w:val="00105490"/>
    <w:rsid w:val="00106AD2"/>
    <w:rsid w:val="00331FCE"/>
    <w:rsid w:val="00384595"/>
    <w:rsid w:val="0040300E"/>
    <w:rsid w:val="0042503C"/>
    <w:rsid w:val="004A4FB7"/>
    <w:rsid w:val="004C5B03"/>
    <w:rsid w:val="00572747"/>
    <w:rsid w:val="00583B4E"/>
    <w:rsid w:val="005D742D"/>
    <w:rsid w:val="005E5B5D"/>
    <w:rsid w:val="00631331"/>
    <w:rsid w:val="00644206"/>
    <w:rsid w:val="006A2E21"/>
    <w:rsid w:val="00725AFE"/>
    <w:rsid w:val="007458B1"/>
    <w:rsid w:val="00824547"/>
    <w:rsid w:val="008C6375"/>
    <w:rsid w:val="00906EF0"/>
    <w:rsid w:val="00953851"/>
    <w:rsid w:val="009F3978"/>
    <w:rsid w:val="00A0395A"/>
    <w:rsid w:val="00A6506B"/>
    <w:rsid w:val="00AD4D73"/>
    <w:rsid w:val="00B36651"/>
    <w:rsid w:val="00B41D04"/>
    <w:rsid w:val="00BB4E35"/>
    <w:rsid w:val="00C704DD"/>
    <w:rsid w:val="00CB619B"/>
    <w:rsid w:val="00CE793D"/>
    <w:rsid w:val="00DB4150"/>
    <w:rsid w:val="00E063F5"/>
    <w:rsid w:val="00EA68B6"/>
    <w:rsid w:val="00F02B68"/>
    <w:rsid w:val="01A27F02"/>
    <w:rsid w:val="039A7098"/>
    <w:rsid w:val="04314573"/>
    <w:rsid w:val="08BB061B"/>
    <w:rsid w:val="08E04023"/>
    <w:rsid w:val="09EF1826"/>
    <w:rsid w:val="0BC4718A"/>
    <w:rsid w:val="142F2F49"/>
    <w:rsid w:val="14C12F5A"/>
    <w:rsid w:val="15657D89"/>
    <w:rsid w:val="16924BAE"/>
    <w:rsid w:val="18A237AC"/>
    <w:rsid w:val="190478B9"/>
    <w:rsid w:val="2549561F"/>
    <w:rsid w:val="2CE90E48"/>
    <w:rsid w:val="2D031F0A"/>
    <w:rsid w:val="35A41274"/>
    <w:rsid w:val="35DF103A"/>
    <w:rsid w:val="377834F5"/>
    <w:rsid w:val="39DF785B"/>
    <w:rsid w:val="39F2758E"/>
    <w:rsid w:val="3A751F6D"/>
    <w:rsid w:val="41856E46"/>
    <w:rsid w:val="4A0D46A4"/>
    <w:rsid w:val="4B1D01E3"/>
    <w:rsid w:val="4D452AB1"/>
    <w:rsid w:val="4F980955"/>
    <w:rsid w:val="500D327A"/>
    <w:rsid w:val="50342257"/>
    <w:rsid w:val="539D6365"/>
    <w:rsid w:val="54DE4FA8"/>
    <w:rsid w:val="599E6993"/>
    <w:rsid w:val="5AA63D51"/>
    <w:rsid w:val="5B02464A"/>
    <w:rsid w:val="5C95407D"/>
    <w:rsid w:val="5E59732C"/>
    <w:rsid w:val="62A74073"/>
    <w:rsid w:val="62D43425"/>
    <w:rsid w:val="631F6D97"/>
    <w:rsid w:val="63C27722"/>
    <w:rsid w:val="64370FE9"/>
    <w:rsid w:val="64462101"/>
    <w:rsid w:val="646209DF"/>
    <w:rsid w:val="6A2018D7"/>
    <w:rsid w:val="6E761835"/>
    <w:rsid w:val="708977CC"/>
    <w:rsid w:val="771B144D"/>
    <w:rsid w:val="786F17CF"/>
    <w:rsid w:val="7DD42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4"/>
    <w:autoRedefine/>
    <w:qFormat/>
    <w:uiPriority w:val="9"/>
    <w:pPr>
      <w:keepNext/>
      <w:keepLines/>
      <w:spacing w:before="360" w:after="360" w:line="360" w:lineRule="auto"/>
      <w:outlineLvl w:val="0"/>
    </w:pPr>
    <w:rPr>
      <w:rFonts w:ascii="黑体" w:eastAsia="黑体"/>
      <w:b/>
      <w:bCs/>
      <w:sz w:val="32"/>
      <w:szCs w:val="32"/>
    </w:rPr>
  </w:style>
  <w:style w:type="paragraph" w:styleId="4">
    <w:name w:val="heading 2"/>
    <w:basedOn w:val="1"/>
    <w:next w:val="1"/>
    <w:link w:val="15"/>
    <w:autoRedefine/>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link w:val="16"/>
    <w:qFormat/>
    <w:uiPriority w:val="9"/>
    <w:pPr>
      <w:keepNext/>
      <w:keepLines/>
      <w:spacing w:before="260" w:after="260" w:line="416" w:lineRule="auto"/>
      <w:outlineLvl w:val="2"/>
    </w:pPr>
    <w:rPr>
      <w:b/>
      <w:bCs/>
      <w:sz w:val="32"/>
      <w:szCs w:val="32"/>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28"/>
    <w:autoRedefine/>
    <w:unhideWhenUsed/>
    <w:qFormat/>
    <w:uiPriority w:val="99"/>
    <w:pPr>
      <w:tabs>
        <w:tab w:val="center" w:pos="4153"/>
        <w:tab w:val="right" w:pos="8306"/>
      </w:tabs>
      <w:snapToGrid w:val="0"/>
      <w:jc w:val="left"/>
    </w:pPr>
    <w:rPr>
      <w:sz w:val="18"/>
      <w:szCs w:val="18"/>
    </w:rPr>
  </w:style>
  <w:style w:type="paragraph" w:styleId="6">
    <w:name w:val="Normal Indent"/>
    <w:basedOn w:val="1"/>
    <w:qFormat/>
    <w:uiPriority w:val="0"/>
    <w:pPr>
      <w:ind w:firstLine="420"/>
    </w:pPr>
    <w:rPr>
      <w:szCs w:val="20"/>
    </w:rPr>
  </w:style>
  <w:style w:type="paragraph" w:styleId="7">
    <w:name w:val="Body Text"/>
    <w:basedOn w:val="1"/>
    <w:next w:val="8"/>
    <w:unhideWhenUsed/>
    <w:qFormat/>
    <w:uiPriority w:val="99"/>
    <w:pPr>
      <w:spacing w:after="120"/>
    </w:pPr>
  </w:style>
  <w:style w:type="paragraph" w:customStyle="1" w:styleId="8">
    <w:name w:val="xl27"/>
    <w:basedOn w:val="1"/>
    <w:autoRedefine/>
    <w:qFormat/>
    <w:uiPriority w:val="0"/>
    <w:pPr>
      <w:pBdr>
        <w:bottom w:val="single" w:color="auto" w:sz="12" w:space="0"/>
      </w:pBdr>
      <w:spacing w:before="100" w:after="100"/>
      <w:jc w:val="center"/>
    </w:pPr>
    <w:rPr>
      <w:rFonts w:ascii="宋体" w:cs="宋体"/>
      <w:szCs w:val="21"/>
    </w:rPr>
  </w:style>
  <w:style w:type="paragraph" w:styleId="9">
    <w:name w:val="header"/>
    <w:basedOn w:val="1"/>
    <w:link w:val="2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7"/>
    <w:next w:val="1"/>
    <w:unhideWhenUsed/>
    <w:qFormat/>
    <w:uiPriority w:val="99"/>
    <w:pPr>
      <w:spacing w:line="360" w:lineRule="exact"/>
      <w:ind w:firstLine="420"/>
    </w:pPr>
  </w:style>
  <w:style w:type="character" w:styleId="13">
    <w:name w:val="Hyperlink"/>
    <w:basedOn w:val="12"/>
    <w:autoRedefine/>
    <w:semiHidden/>
    <w:unhideWhenUsed/>
    <w:qFormat/>
    <w:uiPriority w:val="99"/>
    <w:rPr>
      <w:color w:val="0000FF"/>
      <w:u w:val="single"/>
    </w:rPr>
  </w:style>
  <w:style w:type="character" w:customStyle="1" w:styleId="14">
    <w:name w:val="标题 1 字符"/>
    <w:basedOn w:val="12"/>
    <w:link w:val="3"/>
    <w:autoRedefine/>
    <w:qFormat/>
    <w:uiPriority w:val="9"/>
    <w:rPr>
      <w:rFonts w:ascii="黑体" w:hAnsi="Times New Roman" w:eastAsia="黑体" w:cs="Times New Roman"/>
      <w:b/>
      <w:bCs/>
      <w:sz w:val="32"/>
      <w:szCs w:val="32"/>
    </w:rPr>
  </w:style>
  <w:style w:type="character" w:customStyle="1" w:styleId="15">
    <w:name w:val="标题 2 字符"/>
    <w:basedOn w:val="12"/>
    <w:link w:val="4"/>
    <w:autoRedefine/>
    <w:qFormat/>
    <w:uiPriority w:val="9"/>
    <w:rPr>
      <w:rFonts w:ascii="Cambria" w:hAnsi="Cambria" w:eastAsia="宋体" w:cs="Times New Roman"/>
      <w:b/>
      <w:bCs/>
      <w:sz w:val="32"/>
      <w:szCs w:val="32"/>
    </w:rPr>
  </w:style>
  <w:style w:type="character" w:customStyle="1" w:styleId="16">
    <w:name w:val="标题 3 字符"/>
    <w:basedOn w:val="12"/>
    <w:link w:val="5"/>
    <w:autoRedefine/>
    <w:qFormat/>
    <w:uiPriority w:val="9"/>
    <w:rPr>
      <w:rFonts w:ascii="Times New Roman" w:hAnsi="Times New Roman" w:eastAsia="宋体" w:cs="Times New Roman"/>
      <w:b/>
      <w:bCs/>
      <w:sz w:val="32"/>
      <w:szCs w:val="32"/>
    </w:rPr>
  </w:style>
  <w:style w:type="paragraph" w:styleId="17">
    <w:name w:val="No Spacing"/>
    <w:link w:val="18"/>
    <w:autoRedefine/>
    <w:qFormat/>
    <w:uiPriority w:val="0"/>
    <w:pPr>
      <w:widowControl w:val="0"/>
      <w:jc w:val="both"/>
    </w:pPr>
    <w:rPr>
      <w:rFonts w:ascii="Arial" w:hAnsi="Arial" w:eastAsia="仿宋" w:cstheme="minorBidi"/>
      <w:w w:val="90"/>
      <w:kern w:val="2"/>
      <w:sz w:val="24"/>
      <w:szCs w:val="24"/>
      <w:lang w:val="en-US" w:eastAsia="zh-CN" w:bidi="ar-SA"/>
    </w:rPr>
  </w:style>
  <w:style w:type="character" w:customStyle="1" w:styleId="18">
    <w:name w:val="无间隔 字符"/>
    <w:link w:val="17"/>
    <w:autoRedefine/>
    <w:qFormat/>
    <w:uiPriority w:val="0"/>
    <w:rPr>
      <w:rFonts w:ascii="Arial" w:hAnsi="Arial" w:eastAsia="仿宋"/>
      <w:w w:val="90"/>
      <w:sz w:val="24"/>
      <w:szCs w:val="24"/>
    </w:rPr>
  </w:style>
  <w:style w:type="paragraph" w:customStyle="1" w:styleId="19">
    <w:name w:val="报告书正文"/>
    <w:basedOn w:val="1"/>
    <w:link w:val="20"/>
    <w:autoRedefine/>
    <w:qFormat/>
    <w:uiPriority w:val="0"/>
    <w:pPr>
      <w:spacing w:line="300" w:lineRule="auto"/>
      <w:ind w:firstLine="200" w:firstLineChars="200"/>
    </w:pPr>
    <w:rPr>
      <w:rFonts w:asciiTheme="minorHAnsi" w:hAnsiTheme="minorHAnsi" w:eastAsiaTheme="minorEastAsia"/>
      <w:sz w:val="24"/>
    </w:rPr>
  </w:style>
  <w:style w:type="character" w:customStyle="1" w:styleId="20">
    <w:name w:val="报告书正文 Char"/>
    <w:link w:val="19"/>
    <w:autoRedefine/>
    <w:qFormat/>
    <w:uiPriority w:val="0"/>
    <w:rPr>
      <w:sz w:val="24"/>
    </w:rPr>
  </w:style>
  <w:style w:type="paragraph" w:customStyle="1" w:styleId="21">
    <w:name w:val="【表头】"/>
    <w:basedOn w:val="1"/>
    <w:autoRedefine/>
    <w:qFormat/>
    <w:uiPriority w:val="0"/>
    <w:pPr>
      <w:spacing w:line="460" w:lineRule="exact"/>
      <w:jc w:val="center"/>
    </w:pPr>
    <w:rPr>
      <w:rFonts w:ascii="黑体" w:hAnsi="黑体" w:eastAsia="黑体"/>
      <w:sz w:val="24"/>
      <w:szCs w:val="20"/>
    </w:rPr>
  </w:style>
  <w:style w:type="paragraph" w:customStyle="1" w:styleId="22">
    <w:name w:val="cucd-0"/>
    <w:autoRedefine/>
    <w:qFormat/>
    <w:uiPriority w:val="0"/>
    <w:pPr>
      <w:spacing w:line="360" w:lineRule="auto"/>
      <w:ind w:firstLine="480" w:firstLineChars="200"/>
    </w:pPr>
    <w:rPr>
      <w:rFonts w:ascii="Times New Roman" w:hAnsi="Times New Roman" w:eastAsia="仿宋_GB2312" w:cs="Times New Roman"/>
      <w:kern w:val="2"/>
      <w:sz w:val="24"/>
      <w:szCs w:val="24"/>
      <w:lang w:val="en-US" w:eastAsia="zh-CN" w:bidi="ar-SA"/>
    </w:rPr>
  </w:style>
  <w:style w:type="paragraph" w:customStyle="1" w:styleId="23">
    <w:name w:val="表格内"/>
    <w:basedOn w:val="1"/>
    <w:autoRedefine/>
    <w:qFormat/>
    <w:uiPriority w:val="0"/>
    <w:pPr>
      <w:autoSpaceDE w:val="0"/>
      <w:autoSpaceDN w:val="0"/>
      <w:jc w:val="center"/>
    </w:pPr>
    <w:rPr>
      <w:rFonts w:cs="宋体"/>
    </w:rPr>
  </w:style>
  <w:style w:type="paragraph" w:customStyle="1" w:styleId="24">
    <w:name w:val="表格文字"/>
    <w:basedOn w:val="1"/>
    <w:autoRedefine/>
    <w:qFormat/>
    <w:uiPriority w:val="0"/>
    <w:pPr>
      <w:jc w:val="center"/>
    </w:pPr>
    <w:rPr>
      <w:color w:val="000000"/>
      <w:szCs w:val="21"/>
    </w:rPr>
  </w:style>
  <w:style w:type="paragraph" w:customStyle="1" w:styleId="25">
    <w:name w:val="正文00"/>
    <w:basedOn w:val="1"/>
    <w:link w:val="26"/>
    <w:autoRedefine/>
    <w:qFormat/>
    <w:uiPriority w:val="0"/>
    <w:pPr>
      <w:spacing w:before="180" w:line="360" w:lineRule="auto"/>
      <w:ind w:firstLine="480" w:firstLineChars="200"/>
    </w:pPr>
    <w:rPr>
      <w:rFonts w:ascii="仿宋_GB2312" w:hAnsi="宋体" w:eastAsia="仿宋_GB2312"/>
      <w:color w:val="FF0000"/>
      <w:sz w:val="24"/>
    </w:rPr>
  </w:style>
  <w:style w:type="character" w:customStyle="1" w:styleId="26">
    <w:name w:val="正文00 Char"/>
    <w:link w:val="25"/>
    <w:autoRedefine/>
    <w:qFormat/>
    <w:uiPriority w:val="0"/>
    <w:rPr>
      <w:rFonts w:ascii="仿宋_GB2312" w:hAnsi="宋体" w:eastAsia="仿宋_GB2312" w:cs="Times New Roman"/>
      <w:color w:val="FF0000"/>
      <w:sz w:val="24"/>
      <w:szCs w:val="24"/>
    </w:rPr>
  </w:style>
  <w:style w:type="character" w:customStyle="1" w:styleId="27">
    <w:name w:val="页眉 字符"/>
    <w:basedOn w:val="12"/>
    <w:link w:val="9"/>
    <w:autoRedefine/>
    <w:qFormat/>
    <w:uiPriority w:val="99"/>
    <w:rPr>
      <w:rFonts w:ascii="Times New Roman" w:hAnsi="Times New Roman" w:eastAsia="宋体" w:cs="Times New Roman"/>
      <w:sz w:val="18"/>
      <w:szCs w:val="18"/>
    </w:rPr>
  </w:style>
  <w:style w:type="character" w:customStyle="1" w:styleId="28">
    <w:name w:val="页脚 字符"/>
    <w:basedOn w:val="12"/>
    <w:link w:val="2"/>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586</Words>
  <Characters>668</Characters>
  <Lines>4</Lines>
  <Paragraphs>1</Paragraphs>
  <TotalTime>5</TotalTime>
  <ScaleCrop>false</ScaleCrop>
  <LinksUpToDate>false</LinksUpToDate>
  <CharactersWithSpaces>687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2021-01-14T03:30:00Z</dcterms:created>
  <dc:creator>vg</dc:creator>
  <cp:lastModifiedBy>环评单位</cp:lastModifiedBy>
  <cp:lastPrinted>2022-09-13T10:38:00Z</cp:lastPrinted>
  <dcterms:modified xsi:type="dcterms:W3CDTF">2026-03-06T03:10:09Z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C4B5FA425BA44640821333FA9F515D36_13</vt:lpwstr>
  </property>
  <property fmtid="{D5CDD505-2E9C-101B-9397-08002B2CF9AE}" pid="4" name="KSOTemplateDocerSaveRecord">
    <vt:lpwstr>eyJoZGlkIjoiMTMxZTY5NjM1YzkyMmY0ZmQ3MzE1ZGY3ZGM0YzZmMjQiLCJ1c2VySWQiOiIyNDUxNDExODMifQ==</vt:lpwstr>
  </property>
</Properties>
</file>